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A69E" w14:textId="47D73640" w:rsidR="001B610A" w:rsidRDefault="002761E1" w:rsidP="00C75CBA">
      <w:pPr>
        <w:spacing w:after="2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3737CE">
        <w:rPr>
          <w:rFonts w:ascii="Times New Roman" w:hAnsi="Times New Roman" w:cs="Times New Roman"/>
          <w:b/>
          <w:bCs/>
          <w:sz w:val="24"/>
          <w:u w:val="single"/>
        </w:rPr>
        <w:t>Protocole pour d</w:t>
      </w:r>
      <w:r w:rsidR="00C952B5" w:rsidRPr="003737CE">
        <w:rPr>
          <w:rFonts w:ascii="Times New Roman" w:hAnsi="Times New Roman" w:cs="Times New Roman"/>
          <w:b/>
          <w:bCs/>
          <w:sz w:val="24"/>
          <w:u w:val="single"/>
        </w:rPr>
        <w:t xml:space="preserve">épôt </w:t>
      </w:r>
      <w:r w:rsidR="003737CE">
        <w:rPr>
          <w:rFonts w:ascii="Times New Roman" w:hAnsi="Times New Roman" w:cs="Times New Roman"/>
          <w:b/>
          <w:bCs/>
          <w:sz w:val="24"/>
          <w:u w:val="single"/>
        </w:rPr>
        <w:t xml:space="preserve">de son texte d’acte </w:t>
      </w:r>
      <w:r w:rsidRPr="003737CE">
        <w:rPr>
          <w:rFonts w:ascii="Times New Roman" w:hAnsi="Times New Roman" w:cs="Times New Roman"/>
          <w:b/>
          <w:bCs/>
          <w:sz w:val="24"/>
          <w:u w:val="single"/>
        </w:rPr>
        <w:t>dans l’</w:t>
      </w:r>
      <w:r w:rsidR="003737CE">
        <w:rPr>
          <w:rFonts w:ascii="Times New Roman" w:hAnsi="Times New Roman" w:cs="Times New Roman"/>
          <w:b/>
          <w:bCs/>
          <w:sz w:val="24"/>
          <w:u w:val="single"/>
        </w:rPr>
        <w:t>A</w:t>
      </w:r>
      <w:r w:rsidR="00C952B5" w:rsidRPr="003737CE">
        <w:rPr>
          <w:rFonts w:ascii="Times New Roman" w:hAnsi="Times New Roman" w:cs="Times New Roman"/>
          <w:b/>
          <w:bCs/>
          <w:sz w:val="24"/>
          <w:u w:val="single"/>
        </w:rPr>
        <w:t>rchive ouverte</w:t>
      </w:r>
      <w:r w:rsidRPr="003737CE">
        <w:rPr>
          <w:rFonts w:ascii="Times New Roman" w:hAnsi="Times New Roman" w:cs="Times New Roman"/>
          <w:b/>
          <w:bCs/>
          <w:sz w:val="24"/>
          <w:u w:val="single"/>
        </w:rPr>
        <w:t xml:space="preserve"> de </w:t>
      </w:r>
      <w:r w:rsidR="00C75CBA">
        <w:rPr>
          <w:rFonts w:ascii="Times New Roman" w:hAnsi="Times New Roman" w:cs="Times New Roman"/>
          <w:b/>
          <w:bCs/>
          <w:sz w:val="24"/>
          <w:u w:val="single"/>
        </w:rPr>
        <w:t>son institution</w:t>
      </w:r>
    </w:p>
    <w:p w14:paraId="609162E1" w14:textId="678A5294" w:rsidR="00C75CBA" w:rsidRPr="00C75CBA" w:rsidRDefault="00C75CBA" w:rsidP="00C75CBA">
      <w:pPr>
        <w:spacing w:after="480"/>
        <w:jc w:val="center"/>
        <w:rPr>
          <w:rFonts w:ascii="Times New Roman" w:hAnsi="Times New Roman" w:cs="Times New Roman"/>
          <w:bCs/>
          <w:i/>
          <w:sz w:val="20"/>
        </w:rPr>
      </w:pPr>
      <w:r w:rsidRPr="00C75CBA">
        <w:rPr>
          <w:rFonts w:ascii="Times New Roman" w:hAnsi="Times New Roman" w:cs="Times New Roman"/>
          <w:bCs/>
          <w:i/>
          <w:sz w:val="20"/>
        </w:rPr>
        <w:t xml:space="preserve">Ce document référence les informations éditoriales vous permettant de déposer votre texte d’acte dans l’archive ouverte de votre institution universitaire. A titre d’exemple, nous présentons ici ces informations selon l’ordre d’apparition dans l’Archive ouverte de </w:t>
      </w:r>
      <w:proofErr w:type="spellStart"/>
      <w:r w:rsidRPr="00C75CBA">
        <w:rPr>
          <w:rFonts w:ascii="Times New Roman" w:hAnsi="Times New Roman" w:cs="Times New Roman"/>
          <w:bCs/>
          <w:i/>
          <w:sz w:val="20"/>
        </w:rPr>
        <w:t>l’Unige</w:t>
      </w:r>
      <w:bookmarkStart w:id="0" w:name="_GoBack"/>
      <w:bookmarkEnd w:id="0"/>
      <w:proofErr w:type="spellEnd"/>
      <w:r w:rsidRPr="00C75CBA">
        <w:rPr>
          <w:rFonts w:ascii="Times New Roman" w:hAnsi="Times New Roman" w:cs="Times New Roman"/>
          <w:bCs/>
          <w:i/>
          <w:sz w:val="20"/>
        </w:rPr>
        <w:t>.</w:t>
      </w:r>
    </w:p>
    <w:p w14:paraId="04F7B0D2" w14:textId="1550CB1E" w:rsidR="00691504" w:rsidRPr="003737CE" w:rsidRDefault="00C952B5" w:rsidP="0069150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b/>
          <w:sz w:val="24"/>
        </w:rPr>
        <w:t xml:space="preserve">Extraire </w:t>
      </w:r>
      <w:r w:rsidR="002D5D21" w:rsidRPr="003737CE">
        <w:rPr>
          <w:rFonts w:ascii="Times New Roman" w:hAnsi="Times New Roman" w:cs="Times New Roman"/>
          <w:b/>
          <w:sz w:val="24"/>
        </w:rPr>
        <w:t xml:space="preserve">exclusivement les pages de </w:t>
      </w:r>
      <w:r w:rsidR="002761E1" w:rsidRPr="003737CE">
        <w:rPr>
          <w:rFonts w:ascii="Times New Roman" w:hAnsi="Times New Roman" w:cs="Times New Roman"/>
          <w:b/>
          <w:sz w:val="24"/>
        </w:rPr>
        <w:t xml:space="preserve">son propre </w:t>
      </w:r>
      <w:r w:rsidRPr="003737CE">
        <w:rPr>
          <w:rFonts w:ascii="Times New Roman" w:hAnsi="Times New Roman" w:cs="Times New Roman"/>
          <w:b/>
          <w:sz w:val="24"/>
        </w:rPr>
        <w:t>texte</w:t>
      </w:r>
      <w:r w:rsidR="002D5D21" w:rsidRPr="003737CE">
        <w:rPr>
          <w:rFonts w:ascii="Times New Roman" w:hAnsi="Times New Roman" w:cs="Times New Roman"/>
          <w:b/>
          <w:sz w:val="24"/>
        </w:rPr>
        <w:t xml:space="preserve"> dans un fichier </w:t>
      </w:r>
      <w:r w:rsidR="003771DC" w:rsidRPr="003737CE">
        <w:rPr>
          <w:rFonts w:ascii="Times New Roman" w:hAnsi="Times New Roman" w:cs="Times New Roman"/>
          <w:b/>
          <w:sz w:val="24"/>
        </w:rPr>
        <w:t>à part</w:t>
      </w:r>
      <w:r w:rsidR="003771DC" w:rsidRPr="003737CE">
        <w:rPr>
          <w:rFonts w:ascii="Times New Roman" w:hAnsi="Times New Roman" w:cs="Times New Roman"/>
          <w:sz w:val="24"/>
        </w:rPr>
        <w:t xml:space="preserve">, </w:t>
      </w:r>
      <w:r w:rsidR="002D5D21" w:rsidRPr="003737CE">
        <w:rPr>
          <w:rFonts w:ascii="Times New Roman" w:hAnsi="Times New Roman" w:cs="Times New Roman"/>
          <w:sz w:val="24"/>
        </w:rPr>
        <w:t>qui sera celui à déposer sur l’</w:t>
      </w:r>
      <w:r w:rsidR="003771DC" w:rsidRPr="003737CE">
        <w:rPr>
          <w:rFonts w:ascii="Times New Roman" w:hAnsi="Times New Roman" w:cs="Times New Roman"/>
          <w:sz w:val="24"/>
        </w:rPr>
        <w:t>A</w:t>
      </w:r>
      <w:r w:rsidR="002D5D21" w:rsidRPr="003737CE">
        <w:rPr>
          <w:rFonts w:ascii="Times New Roman" w:hAnsi="Times New Roman" w:cs="Times New Roman"/>
          <w:sz w:val="24"/>
        </w:rPr>
        <w:t xml:space="preserve">rchive ouverte. </w:t>
      </w:r>
    </w:p>
    <w:p w14:paraId="3111AE1F" w14:textId="314C24EE" w:rsidR="002761E1" w:rsidRPr="003737CE" w:rsidRDefault="535C4BC6" w:rsidP="0069150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Commencer alors un nouveau dépôt sur </w:t>
      </w:r>
      <w:hyperlink r:id="rId5" w:history="1">
        <w:r w:rsidRPr="003737CE">
          <w:rPr>
            <w:rStyle w:val="Lienhypertexte"/>
            <w:rFonts w:ascii="Times New Roman" w:hAnsi="Times New Roman" w:cs="Times New Roman"/>
            <w:sz w:val="24"/>
          </w:rPr>
          <w:t>l’Archive Ouverte</w:t>
        </w:r>
      </w:hyperlink>
      <w:r w:rsidR="00382F6D" w:rsidRPr="003737CE">
        <w:rPr>
          <w:rFonts w:ascii="Times New Roman" w:hAnsi="Times New Roman" w:cs="Times New Roman"/>
          <w:sz w:val="24"/>
        </w:rPr>
        <w:t>.</w:t>
      </w:r>
    </w:p>
    <w:p w14:paraId="679486C4" w14:textId="77777777" w:rsidR="003771DC" w:rsidRPr="003737CE" w:rsidRDefault="535C4BC6" w:rsidP="535C4B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Type de document</w:t>
      </w:r>
      <w:r w:rsidRPr="003737CE">
        <w:rPr>
          <w:rFonts w:ascii="Times New Roman" w:hAnsi="Times New Roman" w:cs="Times New Roman"/>
          <w:sz w:val="24"/>
        </w:rPr>
        <w:t xml:space="preserve">, choisir </w:t>
      </w:r>
      <w:r w:rsidR="00382F6D" w:rsidRPr="003737CE">
        <w:rPr>
          <w:rFonts w:ascii="Times New Roman" w:hAnsi="Times New Roman" w:cs="Times New Roman"/>
          <w:i/>
          <w:iCs/>
          <w:color w:val="00B050"/>
          <w:sz w:val="24"/>
        </w:rPr>
        <w:t>C</w:t>
      </w:r>
      <w:r w:rsidRPr="003737CE">
        <w:rPr>
          <w:rFonts w:ascii="Times New Roman" w:hAnsi="Times New Roman" w:cs="Times New Roman"/>
          <w:i/>
          <w:iCs/>
          <w:color w:val="00B050"/>
          <w:sz w:val="24"/>
        </w:rPr>
        <w:t>hapitre d’actes</w:t>
      </w:r>
    </w:p>
    <w:p w14:paraId="2D11A3C7" w14:textId="14A2E786" w:rsidR="00691504" w:rsidRPr="003737CE" w:rsidRDefault="003771DC" w:rsidP="00C75CBA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</w:rPr>
      </w:pPr>
      <w:r w:rsidRPr="003737CE">
        <w:rPr>
          <w:rFonts w:ascii="Times New Roman" w:hAnsi="Times New Roman" w:cs="Times New Roman"/>
          <w:iCs/>
          <w:sz w:val="24"/>
        </w:rPr>
        <w:t>Attention à cette étape ! En effet, il ne s’agit ni d’</w:t>
      </w:r>
      <w:r w:rsidRPr="003737CE">
        <w:rPr>
          <w:rFonts w:ascii="Times New Roman" w:hAnsi="Times New Roman" w:cs="Times New Roman"/>
          <w:i/>
          <w:iCs/>
          <w:sz w:val="24"/>
        </w:rPr>
        <w:t>Actes de conférence</w:t>
      </w:r>
      <w:r w:rsidRPr="003737CE">
        <w:rPr>
          <w:rFonts w:ascii="Times New Roman" w:hAnsi="Times New Roman" w:cs="Times New Roman"/>
          <w:iCs/>
          <w:sz w:val="24"/>
        </w:rPr>
        <w:t xml:space="preserve"> (c’est le statut qui a été donné au fichier hôte regroupant l’intégralité des actes), ni de </w:t>
      </w:r>
      <w:r w:rsidRPr="003737CE">
        <w:rPr>
          <w:rFonts w:ascii="Times New Roman" w:hAnsi="Times New Roman" w:cs="Times New Roman"/>
          <w:i/>
          <w:iCs/>
          <w:sz w:val="24"/>
        </w:rPr>
        <w:t>Présentation / Intervention</w:t>
      </w:r>
      <w:r w:rsidRPr="003737CE">
        <w:rPr>
          <w:rFonts w:ascii="Times New Roman" w:hAnsi="Times New Roman" w:cs="Times New Roman"/>
          <w:iCs/>
          <w:sz w:val="24"/>
        </w:rPr>
        <w:t>.</w:t>
      </w:r>
    </w:p>
    <w:p w14:paraId="135712E3" w14:textId="045BA6D1" w:rsidR="00382F6D" w:rsidRPr="003737CE" w:rsidRDefault="00382F6D" w:rsidP="535C4B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Lors de l’étape </w:t>
      </w:r>
      <w:r w:rsidR="003771DC" w:rsidRPr="003737CE">
        <w:rPr>
          <w:rFonts w:ascii="Times New Roman" w:hAnsi="Times New Roman" w:cs="Times New Roman"/>
          <w:sz w:val="24"/>
        </w:rPr>
        <w:t>« 1 fichiers et conditions de diffusion », lors de l’ajout d’un fichier :</w:t>
      </w:r>
    </w:p>
    <w:p w14:paraId="174071EA" w14:textId="24068DD8" w:rsidR="00382F6D" w:rsidRPr="003737CE" w:rsidRDefault="00382F6D" w:rsidP="00382F6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</w:rPr>
      </w:pPr>
      <w:r w:rsidRPr="003737CE">
        <w:rPr>
          <w:rFonts w:ascii="Times New Roman" w:hAnsi="Times New Roman" w:cs="Times New Roman"/>
          <w:iCs/>
          <w:sz w:val="24"/>
        </w:rPr>
        <w:t xml:space="preserve">Dans </w:t>
      </w:r>
      <w:r w:rsidRPr="003737CE">
        <w:rPr>
          <w:rFonts w:ascii="Times New Roman" w:hAnsi="Times New Roman" w:cs="Times New Roman"/>
          <w:iCs/>
          <w:sz w:val="24"/>
          <w:u w:val="single"/>
        </w:rPr>
        <w:t>Type de fichier</w:t>
      </w:r>
      <w:r w:rsidRPr="003737CE">
        <w:rPr>
          <w:rFonts w:ascii="Times New Roman" w:hAnsi="Times New Roman" w:cs="Times New Roman"/>
          <w:iCs/>
          <w:sz w:val="24"/>
        </w:rPr>
        <w:t xml:space="preserve">, choisir </w:t>
      </w:r>
      <w:r w:rsidRPr="003737CE">
        <w:rPr>
          <w:rFonts w:ascii="Times New Roman" w:hAnsi="Times New Roman" w:cs="Times New Roman"/>
          <w:i/>
          <w:iCs/>
          <w:color w:val="00B050"/>
          <w:sz w:val="24"/>
        </w:rPr>
        <w:t>Version publiée</w:t>
      </w:r>
    </w:p>
    <w:p w14:paraId="2A7C5E5A" w14:textId="2FFD5A0D" w:rsidR="00382F6D" w:rsidRPr="003737CE" w:rsidRDefault="00382F6D" w:rsidP="00382F6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Cs/>
          <w:sz w:val="24"/>
        </w:rPr>
      </w:pPr>
      <w:r w:rsidRPr="003737CE">
        <w:rPr>
          <w:rFonts w:ascii="Times New Roman" w:hAnsi="Times New Roman" w:cs="Times New Roman"/>
          <w:iCs/>
          <w:sz w:val="24"/>
        </w:rPr>
        <w:t xml:space="preserve">Dans </w:t>
      </w:r>
      <w:r w:rsidRPr="003737CE">
        <w:rPr>
          <w:rFonts w:ascii="Times New Roman" w:hAnsi="Times New Roman" w:cs="Times New Roman"/>
          <w:iCs/>
          <w:sz w:val="24"/>
          <w:u w:val="single"/>
        </w:rPr>
        <w:t>Description complémentaire</w:t>
      </w:r>
      <w:r w:rsidRPr="003737CE">
        <w:rPr>
          <w:rFonts w:ascii="Times New Roman" w:hAnsi="Times New Roman" w:cs="Times New Roman"/>
          <w:iCs/>
          <w:sz w:val="24"/>
        </w:rPr>
        <w:t xml:space="preserve">, remplir à sa convenance ou laisser </w:t>
      </w:r>
      <w:proofErr w:type="spellStart"/>
      <w:r w:rsidRPr="003737CE">
        <w:rPr>
          <w:rFonts w:ascii="Times New Roman" w:hAnsi="Times New Roman" w:cs="Times New Roman"/>
          <w:iCs/>
          <w:sz w:val="24"/>
        </w:rPr>
        <w:t>vide</w:t>
      </w:r>
      <w:proofErr w:type="spellEnd"/>
      <w:r w:rsidRPr="003737CE">
        <w:rPr>
          <w:rFonts w:ascii="Times New Roman" w:hAnsi="Times New Roman" w:cs="Times New Roman"/>
          <w:iCs/>
          <w:sz w:val="24"/>
        </w:rPr>
        <w:t>.</w:t>
      </w:r>
    </w:p>
    <w:p w14:paraId="7EE3861B" w14:textId="1C69DED2" w:rsidR="00382F6D" w:rsidRPr="003737CE" w:rsidRDefault="00382F6D" w:rsidP="00382F6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Cs/>
          <w:sz w:val="24"/>
        </w:rPr>
      </w:pPr>
      <w:r w:rsidRPr="003737CE">
        <w:rPr>
          <w:rFonts w:ascii="Times New Roman" w:hAnsi="Times New Roman" w:cs="Times New Roman"/>
          <w:iCs/>
          <w:sz w:val="24"/>
        </w:rPr>
        <w:t xml:space="preserve">Dans </w:t>
      </w:r>
      <w:r w:rsidRPr="003737CE">
        <w:rPr>
          <w:rFonts w:ascii="Times New Roman" w:hAnsi="Times New Roman" w:cs="Times New Roman"/>
          <w:iCs/>
          <w:sz w:val="24"/>
          <w:u w:val="single"/>
        </w:rPr>
        <w:t>Niveau d’Accès</w:t>
      </w:r>
      <w:r w:rsidRPr="003737CE">
        <w:rPr>
          <w:rFonts w:ascii="Times New Roman" w:hAnsi="Times New Roman" w:cs="Times New Roman"/>
          <w:iCs/>
          <w:sz w:val="24"/>
        </w:rPr>
        <w:t xml:space="preserve">, laisser </w:t>
      </w:r>
      <w:r w:rsidRPr="003737CE">
        <w:rPr>
          <w:rFonts w:ascii="Times New Roman" w:hAnsi="Times New Roman" w:cs="Times New Roman"/>
          <w:i/>
          <w:iCs/>
          <w:color w:val="00B050"/>
          <w:sz w:val="24"/>
        </w:rPr>
        <w:t>Public</w:t>
      </w:r>
    </w:p>
    <w:p w14:paraId="75EEDC2D" w14:textId="2B9B6171" w:rsidR="00382F6D" w:rsidRPr="003737CE" w:rsidRDefault="00382F6D" w:rsidP="00382F6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="535C4BC6" w:rsidRPr="003737CE">
        <w:rPr>
          <w:rFonts w:ascii="Times New Roman" w:hAnsi="Times New Roman" w:cs="Times New Roman"/>
          <w:sz w:val="24"/>
          <w:u w:val="single"/>
        </w:rPr>
        <w:t>Licence</w:t>
      </w:r>
      <w:r w:rsidRPr="003737CE">
        <w:rPr>
          <w:rFonts w:ascii="Times New Roman" w:hAnsi="Times New Roman" w:cs="Times New Roman"/>
          <w:sz w:val="24"/>
        </w:rPr>
        <w:t xml:space="preserve"> choisir le type </w:t>
      </w:r>
      <w:r w:rsidR="535C4BC6" w:rsidRPr="003737CE">
        <w:rPr>
          <w:rFonts w:ascii="Times New Roman" w:hAnsi="Times New Roman" w:cs="Times New Roman"/>
          <w:i/>
          <w:color w:val="00B050"/>
          <w:sz w:val="24"/>
        </w:rPr>
        <w:t>CC BY-NC</w:t>
      </w:r>
      <w:r w:rsidR="535C4BC6" w:rsidRPr="003737CE">
        <w:rPr>
          <w:rFonts w:ascii="Times New Roman" w:hAnsi="Times New Roman" w:cs="Times New Roman"/>
          <w:color w:val="00B050"/>
          <w:sz w:val="24"/>
        </w:rPr>
        <w:t xml:space="preserve"> </w:t>
      </w:r>
    </w:p>
    <w:p w14:paraId="693BB612" w14:textId="64C8E938" w:rsidR="535C4BC6" w:rsidRPr="003737CE" w:rsidRDefault="00382F6D" w:rsidP="00382F6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V</w:t>
      </w:r>
      <w:r w:rsidR="535C4BC6" w:rsidRPr="003737CE">
        <w:rPr>
          <w:rFonts w:ascii="Times New Roman" w:hAnsi="Times New Roman" w:cs="Times New Roman"/>
          <w:sz w:val="24"/>
          <w:u w:val="single"/>
        </w:rPr>
        <w:t>ersion</w:t>
      </w:r>
      <w:r w:rsidR="535C4BC6" w:rsidRPr="003737CE">
        <w:rPr>
          <w:rFonts w:ascii="Times New Roman" w:hAnsi="Times New Roman" w:cs="Times New Roman"/>
          <w:sz w:val="24"/>
        </w:rPr>
        <w:t xml:space="preserve"> </w:t>
      </w:r>
      <w:r w:rsidRPr="003737CE">
        <w:rPr>
          <w:rFonts w:ascii="Times New Roman" w:hAnsi="Times New Roman" w:cs="Times New Roman"/>
          <w:sz w:val="24"/>
        </w:rPr>
        <w:t xml:space="preserve">(de la licence), choisir </w:t>
      </w:r>
      <w:r w:rsidR="535C4BC6" w:rsidRPr="003737CE">
        <w:rPr>
          <w:rFonts w:ascii="Times New Roman" w:hAnsi="Times New Roman" w:cs="Times New Roman"/>
          <w:i/>
          <w:color w:val="00B050"/>
          <w:sz w:val="24"/>
        </w:rPr>
        <w:t>4.0</w:t>
      </w:r>
    </w:p>
    <w:p w14:paraId="7244691F" w14:textId="6240815F" w:rsidR="003771DC" w:rsidRPr="003737CE" w:rsidRDefault="003771DC" w:rsidP="002D5D2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>Lors de l’étape « 2. Contributeurs/</w:t>
      </w:r>
      <w:proofErr w:type="spellStart"/>
      <w:r w:rsidRPr="003737CE">
        <w:rPr>
          <w:rFonts w:ascii="Times New Roman" w:hAnsi="Times New Roman" w:cs="Times New Roman"/>
          <w:sz w:val="24"/>
        </w:rPr>
        <w:t>trices</w:t>
      </w:r>
      <w:proofErr w:type="spellEnd"/>
      <w:r w:rsidRPr="003737CE">
        <w:rPr>
          <w:rFonts w:ascii="Times New Roman" w:hAnsi="Times New Roman" w:cs="Times New Roman"/>
          <w:sz w:val="24"/>
        </w:rPr>
        <w:t xml:space="preserve"> et affiliations » ne renseigner que les auteurs de l’acte. Il n’est pas nécessaire de renseigner les coordinateurs.</w:t>
      </w:r>
    </w:p>
    <w:p w14:paraId="11A0A224" w14:textId="3494F63D" w:rsidR="00C952B5" w:rsidRPr="003737CE" w:rsidRDefault="00382F6D" w:rsidP="002D5D2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>Une fois à l’étape « 3. Description de la publication », d</w:t>
      </w:r>
      <w:r w:rsidR="535C4BC6" w:rsidRPr="003737CE">
        <w:rPr>
          <w:rFonts w:ascii="Times New Roman" w:hAnsi="Times New Roman" w:cs="Times New Roman"/>
          <w:sz w:val="24"/>
        </w:rPr>
        <w:t xml:space="preserve">ans la section </w:t>
      </w:r>
      <w:r w:rsidRPr="003737CE">
        <w:rPr>
          <w:rFonts w:ascii="Times New Roman" w:hAnsi="Times New Roman" w:cs="Times New Roman"/>
          <w:sz w:val="24"/>
        </w:rPr>
        <w:t>« </w:t>
      </w:r>
      <w:r w:rsidRPr="003737CE">
        <w:rPr>
          <w:rFonts w:ascii="Times New Roman" w:hAnsi="Times New Roman" w:cs="Times New Roman"/>
          <w:sz w:val="24"/>
          <w:u w:val="single"/>
        </w:rPr>
        <w:t>P</w:t>
      </w:r>
      <w:r w:rsidR="535C4BC6" w:rsidRPr="003737CE">
        <w:rPr>
          <w:rFonts w:ascii="Times New Roman" w:hAnsi="Times New Roman" w:cs="Times New Roman"/>
          <w:sz w:val="24"/>
          <w:u w:val="single"/>
        </w:rPr>
        <w:t>ublication hôte</w:t>
      </w:r>
      <w:r w:rsidRPr="003737CE">
        <w:rPr>
          <w:rFonts w:ascii="Times New Roman" w:hAnsi="Times New Roman" w:cs="Times New Roman"/>
          <w:sz w:val="24"/>
        </w:rPr>
        <w:t> » renseigner les champs de la façon suivante</w:t>
      </w:r>
      <w:r w:rsidR="003771DC" w:rsidRPr="003737CE">
        <w:rPr>
          <w:rFonts w:ascii="Times New Roman" w:hAnsi="Times New Roman" w:cs="Times New Roman"/>
          <w:sz w:val="24"/>
        </w:rPr>
        <w:t> :</w:t>
      </w:r>
    </w:p>
    <w:p w14:paraId="7F8E9AD5" w14:textId="0C14C5DE" w:rsidR="002761E1" w:rsidRPr="003737CE" w:rsidRDefault="535C4BC6" w:rsidP="003771DC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Titre des actes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Actes du 6ème Colloque international de l’ARCD (vol. X)</w:t>
      </w:r>
      <w:r w:rsidR="003771DC" w:rsidRPr="003737CE">
        <w:rPr>
          <w:rFonts w:ascii="Times New Roman" w:hAnsi="Times New Roman" w:cs="Times New Roman"/>
          <w:color w:val="4472C4" w:themeColor="accent1"/>
          <w:sz w:val="24"/>
        </w:rPr>
        <w:br/>
      </w:r>
      <w:r w:rsidRPr="003737CE">
        <w:rPr>
          <w:rFonts w:ascii="Times New Roman" w:eastAsia="Wingdings" w:hAnsi="Times New Roman" w:cs="Times New Roman"/>
          <w:sz w:val="24"/>
        </w:rPr>
        <w:t>à</w:t>
      </w:r>
      <w:r w:rsidRPr="003737CE">
        <w:rPr>
          <w:rFonts w:ascii="Times New Roman" w:hAnsi="Times New Roman" w:cs="Times New Roman"/>
          <w:sz w:val="24"/>
        </w:rPr>
        <w:t xml:space="preserve"> Attention</w:t>
      </w:r>
      <w:r w:rsidR="003771DC" w:rsidRPr="003737CE">
        <w:rPr>
          <w:rFonts w:ascii="Times New Roman" w:hAnsi="Times New Roman" w:cs="Times New Roman"/>
          <w:sz w:val="24"/>
        </w:rPr>
        <w:t xml:space="preserve"> : </w:t>
      </w:r>
      <w:r w:rsidRPr="003737CE">
        <w:rPr>
          <w:rFonts w:ascii="Times New Roman" w:hAnsi="Times New Roman" w:cs="Times New Roman"/>
          <w:b/>
          <w:sz w:val="24"/>
        </w:rPr>
        <w:t xml:space="preserve">indiquer </w:t>
      </w:r>
      <w:r w:rsidRPr="003737CE">
        <w:rPr>
          <w:rFonts w:ascii="Times New Roman" w:hAnsi="Times New Roman" w:cs="Times New Roman"/>
          <w:b/>
          <w:bCs/>
          <w:sz w:val="24"/>
        </w:rPr>
        <w:t>ici</w:t>
      </w:r>
      <w:r w:rsidRPr="003737CE">
        <w:rPr>
          <w:rFonts w:ascii="Times New Roman" w:hAnsi="Times New Roman" w:cs="Times New Roman"/>
          <w:b/>
          <w:sz w:val="24"/>
        </w:rPr>
        <w:t xml:space="preserve"> le </w:t>
      </w:r>
      <w:r w:rsidRPr="003737CE">
        <w:rPr>
          <w:rFonts w:ascii="Times New Roman" w:hAnsi="Times New Roman" w:cs="Times New Roman"/>
          <w:b/>
          <w:bCs/>
          <w:sz w:val="24"/>
        </w:rPr>
        <w:t>volume</w:t>
      </w:r>
      <w:r w:rsidRPr="003737CE">
        <w:rPr>
          <w:rFonts w:ascii="Times New Roman" w:hAnsi="Times New Roman" w:cs="Times New Roman"/>
          <w:b/>
          <w:sz w:val="24"/>
        </w:rPr>
        <w:t> dans lequel se trouve votre acte</w:t>
      </w:r>
      <w:r w:rsidRPr="003737CE">
        <w:rPr>
          <w:rFonts w:ascii="Times New Roman" w:hAnsi="Times New Roman" w:cs="Times New Roman"/>
          <w:sz w:val="24"/>
        </w:rPr>
        <w:t xml:space="preserve"> </w:t>
      </w:r>
      <w:r w:rsidR="003771DC" w:rsidRPr="003737CE">
        <w:rPr>
          <w:rFonts w:ascii="Times New Roman" w:hAnsi="Times New Roman" w:cs="Times New Roman"/>
          <w:sz w:val="24"/>
        </w:rPr>
        <w:br/>
      </w:r>
      <w:r w:rsidR="003771DC" w:rsidRPr="003737CE">
        <w:rPr>
          <w:rFonts w:ascii="Times New Roman" w:hAnsi="Times New Roman" w:cs="Times New Roman"/>
          <w:sz w:val="24"/>
        </w:rPr>
        <w:sym w:font="Wingdings" w:char="F0E0"/>
      </w:r>
      <w:r w:rsidR="003771DC" w:rsidRPr="003737CE">
        <w:rPr>
          <w:rFonts w:ascii="Times New Roman" w:hAnsi="Times New Roman" w:cs="Times New Roman"/>
          <w:sz w:val="24"/>
        </w:rPr>
        <w:t xml:space="preserve"> Attention :</w:t>
      </w:r>
      <w:r w:rsidRPr="003737CE">
        <w:rPr>
          <w:rFonts w:ascii="Times New Roman" w:hAnsi="Times New Roman" w:cs="Times New Roman"/>
          <w:sz w:val="24"/>
        </w:rPr>
        <w:t xml:space="preserve"> ne pas </w:t>
      </w:r>
      <w:r w:rsidR="003771DC" w:rsidRPr="003737CE">
        <w:rPr>
          <w:rFonts w:ascii="Times New Roman" w:hAnsi="Times New Roman" w:cs="Times New Roman"/>
          <w:sz w:val="24"/>
        </w:rPr>
        <w:t xml:space="preserve">y </w:t>
      </w:r>
      <w:r w:rsidRPr="003737CE">
        <w:rPr>
          <w:rFonts w:ascii="Times New Roman" w:hAnsi="Times New Roman" w:cs="Times New Roman"/>
          <w:sz w:val="24"/>
        </w:rPr>
        <w:t>indiquer les pages (ne les indiquer que dans la section dédiée)</w:t>
      </w:r>
    </w:p>
    <w:p w14:paraId="688AA335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Lieu de publication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Genève</w:t>
      </w:r>
    </w:p>
    <w:p w14:paraId="5796E01D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Maison d’édition</w:t>
      </w:r>
      <w:r w:rsidRPr="003737CE">
        <w:rPr>
          <w:rFonts w:ascii="Times New Roman" w:hAnsi="Times New Roman" w:cs="Times New Roman"/>
          <w:sz w:val="24"/>
        </w:rPr>
        <w:t>, laisser vide</w:t>
      </w:r>
    </w:p>
    <w:p w14:paraId="19653850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Date de mise en ligne</w:t>
      </w:r>
      <w:r w:rsidRPr="003737CE">
        <w:rPr>
          <w:rFonts w:ascii="Times New Roman" w:hAnsi="Times New Roman" w:cs="Times New Roman"/>
          <w:sz w:val="24"/>
        </w:rPr>
        <w:t xml:space="preserve"> ET dans </w:t>
      </w:r>
      <w:r w:rsidRPr="003737CE">
        <w:rPr>
          <w:rFonts w:ascii="Times New Roman" w:hAnsi="Times New Roman" w:cs="Times New Roman"/>
          <w:sz w:val="24"/>
          <w:u w:val="single"/>
        </w:rPr>
        <w:t>Date de publication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2024</w:t>
      </w:r>
    </w:p>
    <w:p w14:paraId="3608E6A5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Editeurs scientifique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Y. Buyck, M. Sudriès, F. Ligozat &amp; C. Marlot</w:t>
      </w:r>
    </w:p>
    <w:p w14:paraId="1BC92FFB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Sous-titre de la conférence,</w:t>
      </w:r>
      <w:r w:rsidRPr="003737CE">
        <w:rPr>
          <w:rFonts w:ascii="Times New Roman" w:hAnsi="Times New Roman" w:cs="Times New Roman"/>
          <w:sz w:val="24"/>
        </w:rPr>
        <w:t xml:space="preserve">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Les didactiques face à l’évolution des curriculums. Savoir(s) et pratiques pour entrer dans la complexité du monde.</w:t>
      </w:r>
    </w:p>
    <w:p w14:paraId="008E5261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Lieu de la conférence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Genève</w:t>
      </w:r>
    </w:p>
    <w:p w14:paraId="2C4456E4" w14:textId="1D8724D8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Date de conférence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>27 au 30 juin 2023</w:t>
      </w:r>
    </w:p>
    <w:p w14:paraId="2901000C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Pagination</w:t>
      </w:r>
      <w:r w:rsidRPr="003737CE">
        <w:rPr>
          <w:rFonts w:ascii="Times New Roman" w:hAnsi="Times New Roman" w:cs="Times New Roman"/>
          <w:sz w:val="24"/>
        </w:rPr>
        <w:t xml:space="preserve">, remplir selon les </w:t>
      </w:r>
      <w:r w:rsidRPr="003737CE">
        <w:rPr>
          <w:rFonts w:ascii="Times New Roman" w:hAnsi="Times New Roman" w:cs="Times New Roman"/>
          <w:b/>
          <w:sz w:val="24"/>
        </w:rPr>
        <w:t>pages réelles de son propre texte</w:t>
      </w:r>
      <w:r w:rsidRPr="003737CE">
        <w:rPr>
          <w:rFonts w:ascii="Times New Roman" w:hAnsi="Times New Roman" w:cs="Times New Roman"/>
          <w:sz w:val="24"/>
        </w:rPr>
        <w:t xml:space="preserve"> tel qu’apparaissant dans la table des matières du volume correspondant.</w:t>
      </w:r>
    </w:p>
    <w:p w14:paraId="281147E5" w14:textId="77777777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Mention</w:t>
      </w:r>
      <w:r w:rsidRPr="003737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37CE">
        <w:rPr>
          <w:rFonts w:ascii="Times New Roman" w:hAnsi="Times New Roman" w:cs="Times New Roman"/>
          <w:sz w:val="24"/>
          <w:u w:val="single"/>
        </w:rPr>
        <w:t>isbn</w:t>
      </w:r>
      <w:proofErr w:type="spellEnd"/>
      <w:r w:rsidRPr="003737CE">
        <w:rPr>
          <w:rFonts w:ascii="Times New Roman" w:hAnsi="Times New Roman" w:cs="Times New Roman"/>
          <w:sz w:val="24"/>
        </w:rPr>
        <w:t xml:space="preserve"> et</w:t>
      </w:r>
      <w:r w:rsidRPr="003737CE">
        <w:rPr>
          <w:rFonts w:ascii="Times New Roman" w:hAnsi="Times New Roman" w:cs="Times New Roman"/>
          <w:sz w:val="24"/>
          <w:u w:val="single"/>
        </w:rPr>
        <w:t xml:space="preserve"> collection</w:t>
      </w:r>
      <w:r w:rsidRPr="003737CE">
        <w:rPr>
          <w:rFonts w:ascii="Times New Roman" w:hAnsi="Times New Roman" w:cs="Times New Roman"/>
          <w:sz w:val="24"/>
        </w:rPr>
        <w:t>, laisser vide</w:t>
      </w:r>
    </w:p>
    <w:p w14:paraId="356F01B5" w14:textId="4DF14A58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Description complémentaire</w:t>
      </w:r>
      <w:r w:rsidRPr="003737CE">
        <w:rPr>
          <w:rFonts w:ascii="Times New Roman" w:hAnsi="Times New Roman" w:cs="Times New Roman"/>
          <w:sz w:val="24"/>
        </w:rPr>
        <w:t xml:space="preserve">, laisser </w:t>
      </w:r>
      <w:proofErr w:type="spellStart"/>
      <w:r w:rsidRPr="003737CE">
        <w:rPr>
          <w:rFonts w:ascii="Times New Roman" w:hAnsi="Times New Roman" w:cs="Times New Roman"/>
          <w:sz w:val="24"/>
        </w:rPr>
        <w:t>vide</w:t>
      </w:r>
      <w:proofErr w:type="spellEnd"/>
      <w:r w:rsidRPr="003737CE">
        <w:rPr>
          <w:rFonts w:ascii="Times New Roman" w:hAnsi="Times New Roman" w:cs="Times New Roman"/>
          <w:sz w:val="24"/>
        </w:rPr>
        <w:t xml:space="preserve"> ou indiquer à sa convenance</w:t>
      </w:r>
    </w:p>
    <w:p w14:paraId="66DE7B27" w14:textId="1FAF2CE8" w:rsidR="002761E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Résumé</w:t>
      </w:r>
      <w:r w:rsidRPr="003737CE">
        <w:rPr>
          <w:rFonts w:ascii="Times New Roman" w:hAnsi="Times New Roman" w:cs="Times New Roman"/>
          <w:sz w:val="24"/>
        </w:rPr>
        <w:t xml:space="preserve">, </w:t>
      </w:r>
      <w:r w:rsidRPr="003737CE">
        <w:rPr>
          <w:rFonts w:ascii="Times New Roman" w:hAnsi="Times New Roman" w:cs="Times New Roman"/>
          <w:b/>
          <w:sz w:val="24"/>
        </w:rPr>
        <w:t>copier ici exactement son résumé tel qu’écrit dans les actes</w:t>
      </w:r>
    </w:p>
    <w:p w14:paraId="30053FB0" w14:textId="437524B9" w:rsidR="002D5D21" w:rsidRPr="003737CE" w:rsidRDefault="535C4BC6" w:rsidP="0069150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Mots-clés</w:t>
      </w:r>
      <w:r w:rsidRPr="003737CE">
        <w:rPr>
          <w:rFonts w:ascii="Times New Roman" w:hAnsi="Times New Roman" w:cs="Times New Roman"/>
          <w:sz w:val="24"/>
        </w:rPr>
        <w:t xml:space="preserve">, </w:t>
      </w:r>
      <w:r w:rsidRPr="003737CE">
        <w:rPr>
          <w:rFonts w:ascii="Times New Roman" w:hAnsi="Times New Roman" w:cs="Times New Roman"/>
          <w:b/>
          <w:sz w:val="24"/>
        </w:rPr>
        <w:t xml:space="preserve">copier </w:t>
      </w:r>
      <w:r w:rsidR="003771DC" w:rsidRPr="003737CE">
        <w:rPr>
          <w:rFonts w:ascii="Times New Roman" w:hAnsi="Times New Roman" w:cs="Times New Roman"/>
          <w:b/>
          <w:sz w:val="24"/>
        </w:rPr>
        <w:t xml:space="preserve">ici </w:t>
      </w:r>
      <w:r w:rsidRPr="003737CE">
        <w:rPr>
          <w:rFonts w:ascii="Times New Roman" w:hAnsi="Times New Roman" w:cs="Times New Roman"/>
          <w:b/>
          <w:sz w:val="24"/>
        </w:rPr>
        <w:t>exactement ceux indiqués dans les actes</w:t>
      </w:r>
    </w:p>
    <w:p w14:paraId="4CFBC8E9" w14:textId="30175384" w:rsidR="535C4BC6" w:rsidRPr="003737CE" w:rsidRDefault="535C4BC6" w:rsidP="535C4BC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  <w:iCs/>
          <w:color w:val="4472C4" w:themeColor="accent1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Remarque</w:t>
      </w:r>
      <w:r w:rsidRPr="003737CE">
        <w:rPr>
          <w:rFonts w:ascii="Times New Roman" w:hAnsi="Times New Roman" w:cs="Times New Roman"/>
          <w:sz w:val="24"/>
        </w:rPr>
        <w:t xml:space="preserve">, indiquer </w:t>
      </w:r>
      <w:r w:rsidRPr="003737CE">
        <w:rPr>
          <w:rFonts w:ascii="Times New Roman" w:hAnsi="Times New Roman" w:cs="Times New Roman"/>
          <w:i/>
          <w:iCs/>
          <w:color w:val="4472C4" w:themeColor="accent1"/>
          <w:sz w:val="24"/>
        </w:rPr>
        <w:t xml:space="preserve">Pour consulter l’intégralité des actes de congrès : </w:t>
      </w:r>
      <w:hyperlink r:id="rId6">
        <w:r w:rsidRPr="003737CE">
          <w:rPr>
            <w:rStyle w:val="Lienhypertexte"/>
            <w:rFonts w:ascii="Times New Roman" w:hAnsi="Times New Roman" w:cs="Times New Roman"/>
            <w:i/>
            <w:iCs/>
            <w:sz w:val="24"/>
          </w:rPr>
          <w:t>https://archive-ouverte.unige.ch/unige:174755</w:t>
        </w:r>
      </w:hyperlink>
    </w:p>
    <w:p w14:paraId="4B1A2D4E" w14:textId="3254038A" w:rsidR="535C4BC6" w:rsidRPr="003737CE" w:rsidRDefault="535C4BC6" w:rsidP="535C4BC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Financement</w:t>
      </w:r>
      <w:r w:rsidRPr="003737CE">
        <w:rPr>
          <w:rFonts w:ascii="Times New Roman" w:hAnsi="Times New Roman" w:cs="Times New Roman"/>
          <w:sz w:val="24"/>
        </w:rPr>
        <w:t>, laisser vide</w:t>
      </w:r>
    </w:p>
    <w:p w14:paraId="724D41D7" w14:textId="4172BE45" w:rsidR="00C952B5" w:rsidRPr="00C75CBA" w:rsidRDefault="535C4BC6" w:rsidP="00C75CB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737CE">
        <w:rPr>
          <w:rFonts w:ascii="Times New Roman" w:hAnsi="Times New Roman" w:cs="Times New Roman"/>
          <w:sz w:val="24"/>
        </w:rPr>
        <w:t xml:space="preserve">Dans </w:t>
      </w:r>
      <w:r w:rsidRPr="003737CE">
        <w:rPr>
          <w:rFonts w:ascii="Times New Roman" w:hAnsi="Times New Roman" w:cs="Times New Roman"/>
          <w:sz w:val="24"/>
          <w:u w:val="single"/>
        </w:rPr>
        <w:t>Liens</w:t>
      </w:r>
      <w:r w:rsidRPr="003737CE">
        <w:rPr>
          <w:rFonts w:ascii="Times New Roman" w:hAnsi="Times New Roman" w:cs="Times New Roman"/>
          <w:sz w:val="24"/>
        </w:rPr>
        <w:t>, laisser vide</w:t>
      </w:r>
    </w:p>
    <w:sectPr w:rsidR="00C952B5" w:rsidRPr="00C75CBA" w:rsidSect="00C75CBA">
      <w:pgSz w:w="11906" w:h="16838" w:code="9"/>
      <w:pgMar w:top="851" w:right="1417" w:bottom="1134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7E230C" w16cex:dateUtc="2024-05-10T07:42:23.226Z"/>
  <w16cex:commentExtensible w16cex:durableId="5A49A7BC" w16cex:dateUtc="2024-05-10T07:43:31.869Z"/>
  <w16cex:commentExtensible w16cex:durableId="053FA8A7" w16cex:dateUtc="2024-05-10T07:50:55.602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541A"/>
    <w:multiLevelType w:val="hybridMultilevel"/>
    <w:tmpl w:val="E4484650"/>
    <w:lvl w:ilvl="0" w:tplc="D81C4F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i w:val="0"/>
        <w:lang w:val="fr-CH"/>
      </w:rPr>
    </w:lvl>
    <w:lvl w:ilvl="1" w:tplc="43A819D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F64D56"/>
    <w:multiLevelType w:val="hybridMultilevel"/>
    <w:tmpl w:val="2D6E315C"/>
    <w:lvl w:ilvl="0" w:tplc="D81C4F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i w:val="0"/>
        <w:lang w:val="fr-CH"/>
      </w:rPr>
    </w:lvl>
    <w:lvl w:ilvl="1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B5"/>
    <w:rsid w:val="001B610A"/>
    <w:rsid w:val="002761E1"/>
    <w:rsid w:val="002769B7"/>
    <w:rsid w:val="002936A8"/>
    <w:rsid w:val="002D5D21"/>
    <w:rsid w:val="002E12F8"/>
    <w:rsid w:val="002F106F"/>
    <w:rsid w:val="003737CE"/>
    <w:rsid w:val="003771DC"/>
    <w:rsid w:val="00382F6D"/>
    <w:rsid w:val="003C0B77"/>
    <w:rsid w:val="0060241E"/>
    <w:rsid w:val="00691504"/>
    <w:rsid w:val="006C286E"/>
    <w:rsid w:val="00AC744D"/>
    <w:rsid w:val="00C75CBA"/>
    <w:rsid w:val="00C952B5"/>
    <w:rsid w:val="00CA420A"/>
    <w:rsid w:val="535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903E"/>
  <w15:chartTrackingRefBased/>
  <w15:docId w15:val="{9BC600DC-1C5F-4667-92B7-8E63ED7E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61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F6D"/>
    <w:rPr>
      <w:rFonts w:ascii="Segoe UI" w:hAnsi="Segoe UI" w:cs="Segoe UI"/>
      <w:sz w:val="18"/>
      <w:szCs w:val="18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rsid w:val="0038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14fffea278654bb7" Type="http://schemas.microsoft.com/office/2018/08/relationships/commentsExtensible" Target="commentsExtensible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-ouverte.unige.ch/unige:174755" TargetMode="External"/><Relationship Id="rId5" Type="http://schemas.openxmlformats.org/officeDocument/2006/relationships/hyperlink" Target="https://archive-ouverte.unige.ch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Buyck</dc:creator>
  <cp:keywords/>
  <dc:description/>
  <cp:lastModifiedBy>Yoann Buyck</cp:lastModifiedBy>
  <cp:revision>8</cp:revision>
  <dcterms:created xsi:type="dcterms:W3CDTF">2024-05-07T12:21:00Z</dcterms:created>
  <dcterms:modified xsi:type="dcterms:W3CDTF">2024-05-13T12:19:00Z</dcterms:modified>
</cp:coreProperties>
</file>